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8D" w:rsidRDefault="007F358D" w:rsidP="007F358D">
      <w:pPr>
        <w:spacing w:line="500" w:lineRule="exact"/>
        <w:jc w:val="center"/>
        <w:rPr>
          <w:rFonts w:eastAsia="標楷體" w:hint="eastAsia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0B3066" w:rsidRPr="000B3066" w:rsidRDefault="000B3066" w:rsidP="000B3066">
      <w:pPr>
        <w:spacing w:afterLines="50" w:line="500" w:lineRule="exact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10</w:t>
      </w:r>
      <w:r>
        <w:rPr>
          <w:rFonts w:eastAsia="標楷體"/>
          <w:sz w:val="32"/>
        </w:rPr>
        <w:t>6</w:t>
      </w:r>
      <w:r w:rsidRPr="00781BD4">
        <w:rPr>
          <w:rFonts w:eastAsia="標楷體"/>
          <w:sz w:val="32"/>
        </w:rPr>
        <w:t>學年度第</w:t>
      </w:r>
      <w:r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jc w:val="center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694"/>
        <w:gridCol w:w="566"/>
        <w:gridCol w:w="80"/>
        <w:gridCol w:w="1800"/>
        <w:gridCol w:w="540"/>
        <w:gridCol w:w="540"/>
        <w:gridCol w:w="930"/>
        <w:gridCol w:w="1747"/>
        <w:gridCol w:w="1442"/>
      </w:tblGrid>
      <w:tr w:rsidR="00376EF6" w:rsidRPr="00025A5A" w:rsidTr="00BB07E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568" w:type="dxa"/>
            <w:vAlign w:val="center"/>
          </w:tcPr>
          <w:p w:rsidR="00376EF6" w:rsidRPr="00025A5A" w:rsidRDefault="00376EF6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科目</w:t>
            </w:r>
          </w:p>
        </w:tc>
        <w:tc>
          <w:tcPr>
            <w:tcW w:w="1694" w:type="dxa"/>
            <w:vAlign w:val="center"/>
          </w:tcPr>
          <w:p w:rsidR="00376EF6" w:rsidRPr="00025A5A" w:rsidRDefault="00113F83" w:rsidP="00113F83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基本電學</w:t>
            </w:r>
            <w:r w:rsidR="00470454">
              <w:rPr>
                <w:rFonts w:ascii="標楷體" w:eastAsia="標楷體" w:hint="eastAsia"/>
              </w:rPr>
              <w:t>進階</w:t>
            </w:r>
            <w:r w:rsidR="00BB07E5">
              <w:rPr>
                <w:rFonts w:ascii="標楷體" w:eastAsia="標楷體" w:hint="eastAsia"/>
              </w:rPr>
              <w:t>I</w:t>
            </w:r>
          </w:p>
        </w:tc>
        <w:tc>
          <w:tcPr>
            <w:tcW w:w="566" w:type="dxa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376EF6" w:rsidRPr="00025A5A" w:rsidRDefault="00470454">
            <w:pPr>
              <w:ind w:left="288" w:hanging="28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子三</w:t>
            </w:r>
            <w:r w:rsidR="00C840AF">
              <w:rPr>
                <w:rFonts w:eastAsia="標楷體" w:hint="eastAsia"/>
              </w:rPr>
              <w:t>仁</w:t>
            </w:r>
          </w:p>
        </w:tc>
        <w:tc>
          <w:tcPr>
            <w:tcW w:w="1080" w:type="dxa"/>
            <w:gridSpan w:val="2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376EF6" w:rsidRPr="00025A5A" w:rsidRDefault="00113F83" w:rsidP="00025A5A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376EF6" w:rsidRPr="00025A5A">
              <w:rPr>
                <w:rFonts w:eastAsia="標楷體"/>
              </w:rPr>
              <w:t>節</w:t>
            </w:r>
          </w:p>
        </w:tc>
        <w:tc>
          <w:tcPr>
            <w:tcW w:w="1747" w:type="dxa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Pr="00025A5A" w:rsidRDefault="00C840AF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林麗雲</w:t>
            </w:r>
          </w:p>
        </w:tc>
      </w:tr>
      <w:tr w:rsidR="00376EF6" w:rsidRPr="00025A5A" w:rsidTr="00CE71E0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568" w:type="dxa"/>
            <w:vAlign w:val="center"/>
          </w:tcPr>
          <w:p w:rsidR="00376EF6" w:rsidRPr="00025A5A" w:rsidRDefault="00376EF6">
            <w:pPr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Pr="00025A5A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內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/>
              </w:rPr>
              <w:t>容</w:t>
            </w:r>
            <w:r w:rsidRPr="00025A5A">
              <w:rPr>
                <w:rFonts w:eastAsia="標楷體"/>
              </w:rPr>
              <w:t xml:space="preserve">        </w:t>
            </w:r>
            <w:r w:rsidRPr="00025A5A">
              <w:rPr>
                <w:rFonts w:eastAsia="標楷體"/>
              </w:rPr>
              <w:t>摘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/>
              </w:rPr>
              <w:t>要</w:t>
            </w:r>
          </w:p>
        </w:tc>
        <w:tc>
          <w:tcPr>
            <w:tcW w:w="1442" w:type="dxa"/>
          </w:tcPr>
          <w:p w:rsidR="00376EF6" w:rsidRPr="00025A5A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備</w:t>
            </w:r>
            <w:r w:rsidRPr="00025A5A">
              <w:rPr>
                <w:rFonts w:eastAsia="標楷體"/>
              </w:rPr>
              <w:t xml:space="preserve">    </w:t>
            </w:r>
            <w:r w:rsidRPr="00025A5A">
              <w:rPr>
                <w:rFonts w:eastAsia="標楷體"/>
              </w:rPr>
              <w:t>註</w:t>
            </w:r>
          </w:p>
        </w:tc>
      </w:tr>
      <w:tr w:rsidR="00C840AF" w:rsidRPr="00025A5A" w:rsidTr="00CE71E0">
        <w:tblPrEx>
          <w:tblCellMar>
            <w:top w:w="0" w:type="dxa"/>
            <w:bottom w:w="0" w:type="dxa"/>
          </w:tblCellMar>
        </w:tblPrEx>
        <w:trPr>
          <w:cantSplit/>
          <w:trHeight w:val="1244"/>
          <w:jc w:val="center"/>
        </w:trPr>
        <w:tc>
          <w:tcPr>
            <w:tcW w:w="568" w:type="dxa"/>
            <w:textDirection w:val="tbRlV"/>
            <w:vAlign w:val="center"/>
          </w:tcPr>
          <w:p w:rsidR="00C840AF" w:rsidRPr="00025A5A" w:rsidRDefault="00C840AF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教學目標</w:t>
            </w:r>
          </w:p>
        </w:tc>
        <w:tc>
          <w:tcPr>
            <w:tcW w:w="7897" w:type="dxa"/>
            <w:gridSpan w:val="8"/>
          </w:tcPr>
          <w:p w:rsidR="00113F83" w:rsidRDefault="00113F83" w:rsidP="00113F83">
            <w:pPr>
              <w:numPr>
                <w:ilvl w:val="0"/>
                <w:numId w:val="63"/>
              </w:num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認識電路的基本概念。</w:t>
            </w:r>
          </w:p>
          <w:p w:rsidR="00113F83" w:rsidRDefault="00113F83" w:rsidP="00113F83">
            <w:pPr>
              <w:numPr>
                <w:ilvl w:val="0"/>
                <w:numId w:val="63"/>
              </w:numPr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熟悉電路的計算方法。</w:t>
            </w:r>
          </w:p>
          <w:p w:rsidR="00113F83" w:rsidRDefault="00113F83" w:rsidP="00113F83">
            <w:pPr>
              <w:numPr>
                <w:ilvl w:val="0"/>
                <w:numId w:val="63"/>
              </w:numPr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奠定電子專業的基礎。</w:t>
            </w:r>
          </w:p>
          <w:p w:rsidR="002B7DFE" w:rsidRPr="002B7DFE" w:rsidRDefault="00113F83" w:rsidP="00BB07E5">
            <w:pPr>
              <w:numPr>
                <w:ilvl w:val="0"/>
                <w:numId w:val="6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培養電子電路的應用興趣。</w:t>
            </w:r>
          </w:p>
        </w:tc>
        <w:tc>
          <w:tcPr>
            <w:tcW w:w="1442" w:type="dxa"/>
            <w:vAlign w:val="center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840AF" w:rsidRPr="00025A5A" w:rsidTr="00CE71E0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C840AF" w:rsidRPr="00025A5A" w:rsidRDefault="00C840AF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025A5A">
              <w:rPr>
                <w:rFonts w:eastAsia="華康楷書體W7"/>
              </w:rPr>
              <w:t xml:space="preserve"> 1.</w:t>
            </w:r>
            <w:r w:rsidRPr="00025A5A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C840AF" w:rsidRPr="00025A5A" w:rsidRDefault="00C840AF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 xml:space="preserve"> 6.</w:t>
            </w:r>
            <w:r w:rsidRPr="00025A5A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C840AF" w:rsidRPr="00025A5A" w:rsidRDefault="00C840AF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025A5A">
              <w:rPr>
                <w:rFonts w:eastAsia="標楷體"/>
              </w:rPr>
              <w:t>11.</w:t>
            </w:r>
            <w:r w:rsidRPr="00025A5A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C840AF" w:rsidRPr="00025A5A" w:rsidRDefault="00C840AF">
            <w:pPr>
              <w:ind w:left="211" w:hanging="211"/>
              <w:rPr>
                <w:rFonts w:eastAsia="標楷體"/>
              </w:rPr>
            </w:pPr>
            <w:r w:rsidRPr="00025A5A">
              <w:rPr>
                <w:rFonts w:eastAsia="標楷體"/>
              </w:rPr>
              <w:t>1.</w:t>
            </w:r>
            <w:r w:rsidRPr="00025A5A">
              <w:rPr>
                <w:rFonts w:eastAsia="標楷體"/>
              </w:rPr>
              <w:t>請教師自行勾選</w:t>
            </w:r>
            <w:r w:rsidRPr="00025A5A">
              <w:rPr>
                <w:rFonts w:eastAsia="標楷體"/>
              </w:rPr>
              <w:t>(</w:t>
            </w:r>
            <w:r w:rsidRPr="00025A5A">
              <w:rPr>
                <w:rFonts w:eastAsia="標楷體"/>
              </w:rPr>
              <w:t>可複選</w:t>
            </w:r>
            <w:r w:rsidRPr="00025A5A">
              <w:rPr>
                <w:rFonts w:eastAsia="標楷體"/>
              </w:rPr>
              <w:t>)</w:t>
            </w:r>
            <w:r w:rsidRPr="00025A5A">
              <w:rPr>
                <w:rFonts w:eastAsia="標楷體"/>
              </w:rPr>
              <w:t>。</w:t>
            </w:r>
          </w:p>
          <w:p w:rsidR="00C840AF" w:rsidRPr="00025A5A" w:rsidRDefault="00C840AF">
            <w:pPr>
              <w:ind w:left="240" w:hanging="240"/>
              <w:rPr>
                <w:rFonts w:eastAsia="標楷體"/>
              </w:rPr>
            </w:pPr>
            <w:r w:rsidRPr="00025A5A">
              <w:rPr>
                <w:rFonts w:eastAsia="標楷體"/>
              </w:rPr>
              <w:t>2.</w:t>
            </w:r>
            <w:r w:rsidRPr="00025A5A">
              <w:rPr>
                <w:rFonts w:eastAsia="標楷體"/>
              </w:rPr>
              <w:t>選其他者自行填寫</w:t>
            </w:r>
          </w:p>
        </w:tc>
      </w:tr>
      <w:tr w:rsidR="00C840AF" w:rsidRPr="00025A5A" w:rsidTr="00CE71E0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840AF" w:rsidRPr="00025A5A" w:rsidRDefault="00C840AF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2.</w:t>
            </w:r>
            <w:r w:rsidRPr="00025A5A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7.</w:t>
            </w:r>
            <w:r w:rsidRPr="00025A5A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>12.</w:t>
            </w:r>
            <w:r w:rsidRPr="00025A5A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840AF" w:rsidRPr="00025A5A" w:rsidTr="00CE71E0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840AF" w:rsidRPr="00025A5A" w:rsidRDefault="00C840AF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3.</w:t>
            </w:r>
            <w:r w:rsidRPr="00025A5A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8.</w:t>
            </w:r>
            <w:r w:rsidRPr="00025A5A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>13.</w:t>
            </w:r>
            <w:r w:rsidRPr="00025A5A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840AF" w:rsidRPr="00025A5A" w:rsidTr="00CE71E0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840AF" w:rsidRPr="00025A5A" w:rsidRDefault="00C840AF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4.</w:t>
            </w:r>
            <w:r w:rsidRPr="00025A5A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C840AF" w:rsidRPr="00025A5A" w:rsidRDefault="002308EA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="00C840AF" w:rsidRPr="00025A5A">
              <w:rPr>
                <w:rFonts w:eastAsia="標楷體"/>
              </w:rPr>
              <w:t xml:space="preserve"> 9.</w:t>
            </w:r>
            <w:r w:rsidR="00C840AF" w:rsidRPr="00025A5A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>14.</w:t>
            </w:r>
            <w:r w:rsidRPr="00025A5A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840AF" w:rsidRPr="00025A5A" w:rsidTr="00CE71E0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840AF" w:rsidRPr="00025A5A" w:rsidRDefault="00C840AF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 xml:space="preserve"> 5.</w:t>
            </w:r>
            <w:r w:rsidRPr="00025A5A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C840AF" w:rsidRPr="00025A5A" w:rsidRDefault="002308EA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</w:t>
            </w:r>
            <w:r w:rsidR="00C840AF" w:rsidRPr="00025A5A">
              <w:rPr>
                <w:rFonts w:eastAsia="標楷體"/>
              </w:rPr>
              <w:t>10.</w:t>
            </w:r>
            <w:r w:rsidR="00C840AF" w:rsidRPr="00025A5A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>15.</w:t>
            </w:r>
            <w:r w:rsidRPr="00025A5A">
              <w:rPr>
                <w:rFonts w:eastAsia="標楷體"/>
              </w:rPr>
              <w:t>其他</w:t>
            </w:r>
            <w:r w:rsidRPr="00025A5A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840AF" w:rsidRPr="00025A5A" w:rsidTr="00C840AF">
        <w:tblPrEx>
          <w:tblCellMar>
            <w:top w:w="0" w:type="dxa"/>
            <w:bottom w:w="0" w:type="dxa"/>
          </w:tblCellMar>
        </w:tblPrEx>
        <w:trPr>
          <w:cantSplit/>
          <w:trHeight w:val="2328"/>
          <w:jc w:val="center"/>
        </w:trPr>
        <w:tc>
          <w:tcPr>
            <w:tcW w:w="568" w:type="dxa"/>
            <w:textDirection w:val="tbRlV"/>
            <w:vAlign w:val="center"/>
          </w:tcPr>
          <w:p w:rsidR="00C840AF" w:rsidRPr="00025A5A" w:rsidRDefault="00C840AF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  <w:kern w:val="0"/>
              </w:rPr>
              <w:t>教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學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內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C840AF" w:rsidRDefault="009D7AC9" w:rsidP="00C840AF">
            <w:pPr>
              <w:ind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本課程</w:t>
            </w:r>
            <w:r w:rsidR="00C840AF">
              <w:rPr>
                <w:rFonts w:ascii="標楷體" w:eastAsia="標楷體" w:hint="eastAsia"/>
              </w:rPr>
              <w:t>主要內容為：</w:t>
            </w:r>
          </w:p>
          <w:p w:rsidR="00BB07E5" w:rsidRDefault="00BB07E5" w:rsidP="00BB07E5">
            <w:pPr>
              <w:ind w:left="151" w:hanging="151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本課程主要內容為：</w:t>
            </w:r>
          </w:p>
          <w:p w:rsidR="00BB07E5" w:rsidRDefault="00BB07E5" w:rsidP="00BB07E5">
            <w:pPr>
              <w:numPr>
                <w:ilvl w:val="0"/>
                <w:numId w:val="64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電阻器。</w:t>
            </w:r>
          </w:p>
          <w:p w:rsidR="00BB07E5" w:rsidRDefault="00BB07E5" w:rsidP="00BB07E5">
            <w:pPr>
              <w:numPr>
                <w:ilvl w:val="0"/>
                <w:numId w:val="64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串並聯電路。</w:t>
            </w:r>
          </w:p>
          <w:p w:rsidR="00BB07E5" w:rsidRDefault="00BB07E5" w:rsidP="00BB07E5">
            <w:pPr>
              <w:numPr>
                <w:ilvl w:val="0"/>
                <w:numId w:val="64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直流網路分析。</w:t>
            </w:r>
          </w:p>
          <w:p w:rsidR="00BB07E5" w:rsidRDefault="00BB07E5" w:rsidP="00BB07E5">
            <w:pPr>
              <w:numPr>
                <w:ilvl w:val="0"/>
                <w:numId w:val="64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電容器。</w:t>
            </w:r>
          </w:p>
          <w:p w:rsidR="00BB07E5" w:rsidRDefault="00BB07E5" w:rsidP="00BB07E5">
            <w:pPr>
              <w:numPr>
                <w:ilvl w:val="0"/>
                <w:numId w:val="64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電感器。</w:t>
            </w:r>
          </w:p>
          <w:p w:rsidR="00FC3D63" w:rsidRPr="00025A5A" w:rsidRDefault="00FC3D63" w:rsidP="00BB07E5">
            <w:pPr>
              <w:ind w:left="480"/>
              <w:rPr>
                <w:rFonts w:eastAsia="標楷體"/>
              </w:rPr>
            </w:pPr>
          </w:p>
        </w:tc>
        <w:tc>
          <w:tcPr>
            <w:tcW w:w="1442" w:type="dxa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840AF" w:rsidRPr="00025A5A" w:rsidTr="000A0E3F">
        <w:tblPrEx>
          <w:tblCellMar>
            <w:top w:w="0" w:type="dxa"/>
            <w:bottom w:w="0" w:type="dxa"/>
          </w:tblCellMar>
        </w:tblPrEx>
        <w:trPr>
          <w:cantSplit/>
          <w:trHeight w:val="2514"/>
          <w:jc w:val="center"/>
        </w:trPr>
        <w:tc>
          <w:tcPr>
            <w:tcW w:w="568" w:type="dxa"/>
            <w:textDirection w:val="tbRlV"/>
            <w:vAlign w:val="center"/>
          </w:tcPr>
          <w:p w:rsidR="00C840AF" w:rsidRPr="00025A5A" w:rsidRDefault="00C840AF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評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量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方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式</w:t>
            </w:r>
          </w:p>
        </w:tc>
        <w:tc>
          <w:tcPr>
            <w:tcW w:w="7897" w:type="dxa"/>
            <w:gridSpan w:val="8"/>
          </w:tcPr>
          <w:p w:rsidR="002308EA" w:rsidRDefault="002308EA" w:rsidP="002308EA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2308EA" w:rsidRDefault="002308EA" w:rsidP="002308EA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定期考查佔</w:t>
            </w:r>
            <w:r>
              <w:rPr>
                <w:rFonts w:eastAsia="標楷體"/>
              </w:rPr>
              <w:t>60%</w:t>
            </w:r>
            <w:r>
              <w:rPr>
                <w:rFonts w:eastAsia="標楷體" w:hint="eastAsia"/>
              </w:rPr>
              <w:t>：分第一次佔</w:t>
            </w:r>
            <w:r>
              <w:rPr>
                <w:rFonts w:eastAsia="標楷體"/>
              </w:rPr>
              <w:t>15%</w:t>
            </w:r>
            <w:r>
              <w:rPr>
                <w:rFonts w:eastAsia="標楷體" w:hint="eastAsia"/>
              </w:rPr>
              <w:t>、第二次佔</w:t>
            </w:r>
            <w:r>
              <w:rPr>
                <w:rFonts w:eastAsia="標楷體"/>
              </w:rPr>
              <w:t>15%</w:t>
            </w:r>
            <w:r>
              <w:rPr>
                <w:rFonts w:eastAsia="標楷體" w:hint="eastAsia"/>
              </w:rPr>
              <w:t>、第三次佔</w:t>
            </w:r>
            <w:r>
              <w:rPr>
                <w:rFonts w:eastAsia="標楷體"/>
              </w:rPr>
              <w:t>30%</w:t>
            </w:r>
          </w:p>
          <w:p w:rsidR="002308EA" w:rsidRDefault="002308EA" w:rsidP="002308EA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日常考查佔</w:t>
            </w:r>
            <w:r>
              <w:rPr>
                <w:rFonts w:eastAsia="標楷體"/>
              </w:rPr>
              <w:t>40%</w:t>
            </w:r>
            <w:r>
              <w:rPr>
                <w:rFonts w:eastAsia="標楷體" w:hint="eastAsia"/>
              </w:rPr>
              <w:t>，包括：</w:t>
            </w:r>
          </w:p>
          <w:p w:rsidR="002308EA" w:rsidRDefault="002308EA" w:rsidP="002308E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隨堂測驗：以每章節為單元，實施測驗。</w:t>
            </w:r>
          </w:p>
          <w:p w:rsidR="002308EA" w:rsidRDefault="002308EA" w:rsidP="002308EA">
            <w:pPr>
              <w:ind w:left="1412" w:hanging="1440"/>
              <w:rPr>
                <w:rFonts w:eastAsia="標楷體" w:hint="eastAsia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作業考查：包括上課筆記及指定的練習題。</w:t>
            </w:r>
          </w:p>
          <w:p w:rsidR="00C840AF" w:rsidRPr="00025A5A" w:rsidRDefault="002308EA" w:rsidP="002308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學習態度：依學生上課的認真程度、出缺勤狀況，作為學習態度考查的主要參考。</w:t>
            </w:r>
          </w:p>
        </w:tc>
        <w:tc>
          <w:tcPr>
            <w:tcW w:w="1442" w:type="dxa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840AF" w:rsidRPr="00025A5A" w:rsidTr="00CE71E0">
        <w:tblPrEx>
          <w:tblCellMar>
            <w:top w:w="0" w:type="dxa"/>
            <w:bottom w:w="0" w:type="dxa"/>
          </w:tblCellMar>
        </w:tblPrEx>
        <w:trPr>
          <w:cantSplit/>
          <w:trHeight w:val="1745"/>
          <w:jc w:val="center"/>
        </w:trPr>
        <w:tc>
          <w:tcPr>
            <w:tcW w:w="568" w:type="dxa"/>
            <w:textDirection w:val="tbRlV"/>
            <w:vAlign w:val="center"/>
          </w:tcPr>
          <w:p w:rsidR="00C840AF" w:rsidRPr="00025A5A" w:rsidRDefault="00C840AF">
            <w:pPr>
              <w:ind w:left="113" w:righ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2308EA" w:rsidRDefault="002308EA" w:rsidP="002308EA">
            <w:pPr>
              <w:ind w:left="32"/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學生應作課前預習及課後複習。</w:t>
            </w:r>
          </w:p>
          <w:p w:rsidR="002308EA" w:rsidRDefault="002308EA" w:rsidP="002308EA">
            <w:pPr>
              <w:ind w:left="271" w:hanging="240"/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每節的〝單元評量〞，及每章的〝學後評量〞，應用心練習，不可抄襲同學的作業或敷衍應付。</w:t>
            </w:r>
          </w:p>
          <w:p w:rsidR="002308EA" w:rsidRDefault="002308EA" w:rsidP="002308EA">
            <w:pPr>
              <w:ind w:left="32"/>
              <w:rPr>
                <w:rFonts w:eastAsia="標楷體" w:hint="eastAsia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上課務必攜帶課本。</w:t>
            </w:r>
          </w:p>
          <w:p w:rsidR="002308EA" w:rsidRDefault="002308EA" w:rsidP="002308EA">
            <w:pPr>
              <w:ind w:left="32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筆記及作業要按時繳交。</w:t>
            </w:r>
          </w:p>
          <w:p w:rsidR="002308EA" w:rsidRDefault="002308EA" w:rsidP="002308EA">
            <w:pPr>
              <w:ind w:left="32"/>
              <w:rPr>
                <w:rFonts w:eastAsia="標楷體" w:hint="eastAsia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>睡眠要充足，上課才不會打瞌睡。</w:t>
            </w:r>
          </w:p>
          <w:p w:rsidR="002308EA" w:rsidRDefault="002308EA" w:rsidP="002308EA">
            <w:pPr>
              <w:ind w:left="32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 w:hint="eastAsia"/>
              </w:rPr>
              <w:t>請多練習計算題目。</w:t>
            </w:r>
          </w:p>
          <w:p w:rsidR="00C840AF" w:rsidRPr="00C840AF" w:rsidRDefault="00C840AF" w:rsidP="002308EA">
            <w:pPr>
              <w:ind w:left="151" w:hangingChars="63" w:hanging="151"/>
              <w:rPr>
                <w:rFonts w:eastAsia="標楷體"/>
              </w:rPr>
            </w:pPr>
          </w:p>
        </w:tc>
        <w:tc>
          <w:tcPr>
            <w:tcW w:w="1442" w:type="dxa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840AF" w:rsidRPr="00025A5A" w:rsidTr="000B3066">
        <w:tblPrEx>
          <w:tblCellMar>
            <w:top w:w="0" w:type="dxa"/>
            <w:bottom w:w="0" w:type="dxa"/>
          </w:tblCellMar>
        </w:tblPrEx>
        <w:trPr>
          <w:cantSplit/>
          <w:trHeight w:val="1793"/>
          <w:jc w:val="center"/>
        </w:trPr>
        <w:tc>
          <w:tcPr>
            <w:tcW w:w="568" w:type="dxa"/>
            <w:textDirection w:val="tbRlV"/>
            <w:vAlign w:val="center"/>
          </w:tcPr>
          <w:p w:rsidR="00C840AF" w:rsidRPr="00025A5A" w:rsidRDefault="00C840AF">
            <w:pPr>
              <w:ind w:lef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2308EA" w:rsidRDefault="002308EA" w:rsidP="002308E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2308EA" w:rsidRDefault="002308EA" w:rsidP="002308E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學生作業部分，希望家長督促學生提早寫作，按時繳交。</w:t>
            </w:r>
          </w:p>
          <w:p w:rsidR="002308EA" w:rsidRDefault="002308EA" w:rsidP="002308E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協助孩子選購相關專業書籍，並督促多練習計算題目。</w:t>
            </w:r>
          </w:p>
          <w:p w:rsidR="00C840AF" w:rsidRPr="00025A5A" w:rsidRDefault="002308EA" w:rsidP="002308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請家長提醒孩子，本科目與電子學實習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 w:hint="eastAsia"/>
              </w:rPr>
              <w:t>應互相驗證。</w:t>
            </w:r>
          </w:p>
        </w:tc>
        <w:tc>
          <w:tcPr>
            <w:tcW w:w="1442" w:type="dxa"/>
          </w:tcPr>
          <w:p w:rsidR="00C840AF" w:rsidRPr="00025A5A" w:rsidRDefault="00C840AF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376EF6" w:rsidRPr="00025A5A" w:rsidRDefault="00376EF6" w:rsidP="00C840AF"/>
    <w:sectPr w:rsidR="00376EF6" w:rsidRPr="00025A5A" w:rsidSect="00CE7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FD" w:rsidRDefault="00CA0DFD" w:rsidP="00025A5A">
      <w:r>
        <w:separator/>
      </w:r>
    </w:p>
  </w:endnote>
  <w:endnote w:type="continuationSeparator" w:id="1">
    <w:p w:rsidR="00CA0DFD" w:rsidRDefault="00CA0DFD" w:rsidP="0002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FD" w:rsidRDefault="00CA0DFD" w:rsidP="00025A5A">
      <w:r>
        <w:separator/>
      </w:r>
    </w:p>
  </w:footnote>
  <w:footnote w:type="continuationSeparator" w:id="1">
    <w:p w:rsidR="00CA0DFD" w:rsidRDefault="00CA0DFD" w:rsidP="00025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77192D"/>
    <w:multiLevelType w:val="hybridMultilevel"/>
    <w:tmpl w:val="286AC5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933C8A"/>
    <w:multiLevelType w:val="hybridMultilevel"/>
    <w:tmpl w:val="F1DC043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0D66E0"/>
    <w:multiLevelType w:val="hybridMultilevel"/>
    <w:tmpl w:val="2228B2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7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9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67A2731B"/>
    <w:multiLevelType w:val="hybridMultilevel"/>
    <w:tmpl w:val="38547E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48"/>
  </w:num>
  <w:num w:numId="3">
    <w:abstractNumId w:val="11"/>
  </w:num>
  <w:num w:numId="4">
    <w:abstractNumId w:val="28"/>
  </w:num>
  <w:num w:numId="5">
    <w:abstractNumId w:val="23"/>
  </w:num>
  <w:num w:numId="6">
    <w:abstractNumId w:val="5"/>
  </w:num>
  <w:num w:numId="7">
    <w:abstractNumId w:val="41"/>
  </w:num>
  <w:num w:numId="8">
    <w:abstractNumId w:val="16"/>
  </w:num>
  <w:num w:numId="9">
    <w:abstractNumId w:val="27"/>
  </w:num>
  <w:num w:numId="10">
    <w:abstractNumId w:val="19"/>
  </w:num>
  <w:num w:numId="11">
    <w:abstractNumId w:val="61"/>
  </w:num>
  <w:num w:numId="12">
    <w:abstractNumId w:val="3"/>
  </w:num>
  <w:num w:numId="13">
    <w:abstractNumId w:val="36"/>
  </w:num>
  <w:num w:numId="14">
    <w:abstractNumId w:val="20"/>
  </w:num>
  <w:num w:numId="15">
    <w:abstractNumId w:val="35"/>
  </w:num>
  <w:num w:numId="16">
    <w:abstractNumId w:val="42"/>
  </w:num>
  <w:num w:numId="17">
    <w:abstractNumId w:val="0"/>
  </w:num>
  <w:num w:numId="18">
    <w:abstractNumId w:val="45"/>
  </w:num>
  <w:num w:numId="19">
    <w:abstractNumId w:val="39"/>
  </w:num>
  <w:num w:numId="20">
    <w:abstractNumId w:val="17"/>
  </w:num>
  <w:num w:numId="21">
    <w:abstractNumId w:val="14"/>
  </w:num>
  <w:num w:numId="22">
    <w:abstractNumId w:val="6"/>
  </w:num>
  <w:num w:numId="23">
    <w:abstractNumId w:val="25"/>
  </w:num>
  <w:num w:numId="24">
    <w:abstractNumId w:val="59"/>
  </w:num>
  <w:num w:numId="25">
    <w:abstractNumId w:val="54"/>
  </w:num>
  <w:num w:numId="26">
    <w:abstractNumId w:val="49"/>
  </w:num>
  <w:num w:numId="27">
    <w:abstractNumId w:val="46"/>
  </w:num>
  <w:num w:numId="28">
    <w:abstractNumId w:val="13"/>
  </w:num>
  <w:num w:numId="29">
    <w:abstractNumId w:val="18"/>
  </w:num>
  <w:num w:numId="30">
    <w:abstractNumId w:val="10"/>
  </w:num>
  <w:num w:numId="31">
    <w:abstractNumId w:val="31"/>
  </w:num>
  <w:num w:numId="32">
    <w:abstractNumId w:val="21"/>
  </w:num>
  <w:num w:numId="33">
    <w:abstractNumId w:val="7"/>
  </w:num>
  <w:num w:numId="34">
    <w:abstractNumId w:val="24"/>
  </w:num>
  <w:num w:numId="35">
    <w:abstractNumId w:val="50"/>
  </w:num>
  <w:num w:numId="36">
    <w:abstractNumId w:val="12"/>
  </w:num>
  <w:num w:numId="37">
    <w:abstractNumId w:val="38"/>
  </w:num>
  <w:num w:numId="38">
    <w:abstractNumId w:val="29"/>
  </w:num>
  <w:num w:numId="39">
    <w:abstractNumId w:val="30"/>
  </w:num>
  <w:num w:numId="40">
    <w:abstractNumId w:val="63"/>
  </w:num>
  <w:num w:numId="41">
    <w:abstractNumId w:val="56"/>
  </w:num>
  <w:num w:numId="42">
    <w:abstractNumId w:val="1"/>
  </w:num>
  <w:num w:numId="43">
    <w:abstractNumId w:val="8"/>
  </w:num>
  <w:num w:numId="44">
    <w:abstractNumId w:val="44"/>
  </w:num>
  <w:num w:numId="45">
    <w:abstractNumId w:val="57"/>
  </w:num>
  <w:num w:numId="46">
    <w:abstractNumId w:val="43"/>
  </w:num>
  <w:num w:numId="47">
    <w:abstractNumId w:val="47"/>
  </w:num>
  <w:num w:numId="48">
    <w:abstractNumId w:val="40"/>
  </w:num>
  <w:num w:numId="49">
    <w:abstractNumId w:val="37"/>
  </w:num>
  <w:num w:numId="50">
    <w:abstractNumId w:val="22"/>
  </w:num>
  <w:num w:numId="51">
    <w:abstractNumId w:val="15"/>
  </w:num>
  <w:num w:numId="52">
    <w:abstractNumId w:val="62"/>
  </w:num>
  <w:num w:numId="53">
    <w:abstractNumId w:val="60"/>
  </w:num>
  <w:num w:numId="54">
    <w:abstractNumId w:val="33"/>
  </w:num>
  <w:num w:numId="55">
    <w:abstractNumId w:val="34"/>
  </w:num>
  <w:num w:numId="56">
    <w:abstractNumId w:val="55"/>
  </w:num>
  <w:num w:numId="57">
    <w:abstractNumId w:val="32"/>
  </w:num>
  <w:num w:numId="58">
    <w:abstractNumId w:val="53"/>
  </w:num>
  <w:num w:numId="59">
    <w:abstractNumId w:val="51"/>
  </w:num>
  <w:num w:numId="60">
    <w:abstractNumId w:val="58"/>
  </w:num>
  <w:num w:numId="61">
    <w:abstractNumId w:val="52"/>
  </w:num>
  <w:num w:numId="62">
    <w:abstractNumId w:val="9"/>
  </w:num>
  <w:num w:numId="63">
    <w:abstractNumId w:val="2"/>
  </w:num>
  <w:num w:numId="64">
    <w:abstractNumId w:val="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76EF6"/>
    <w:rsid w:val="0000210A"/>
    <w:rsid w:val="00025A5A"/>
    <w:rsid w:val="000547CD"/>
    <w:rsid w:val="00094879"/>
    <w:rsid w:val="000A0E3F"/>
    <w:rsid w:val="000B3066"/>
    <w:rsid w:val="00113F83"/>
    <w:rsid w:val="001F636A"/>
    <w:rsid w:val="002308EA"/>
    <w:rsid w:val="002B7DFE"/>
    <w:rsid w:val="00372DDB"/>
    <w:rsid w:val="00376EF6"/>
    <w:rsid w:val="003B28CF"/>
    <w:rsid w:val="004459D1"/>
    <w:rsid w:val="00470454"/>
    <w:rsid w:val="004C7B6E"/>
    <w:rsid w:val="00673A4C"/>
    <w:rsid w:val="00720220"/>
    <w:rsid w:val="007F358D"/>
    <w:rsid w:val="0085162E"/>
    <w:rsid w:val="009A4052"/>
    <w:rsid w:val="009D7AC9"/>
    <w:rsid w:val="00A0373A"/>
    <w:rsid w:val="00A464B4"/>
    <w:rsid w:val="00A56951"/>
    <w:rsid w:val="00A740F0"/>
    <w:rsid w:val="00BB07E5"/>
    <w:rsid w:val="00C840AF"/>
    <w:rsid w:val="00CA0DFD"/>
    <w:rsid w:val="00CE71E0"/>
    <w:rsid w:val="00DE6337"/>
    <w:rsid w:val="00E933BF"/>
    <w:rsid w:val="00FC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025A5A"/>
    <w:rPr>
      <w:kern w:val="2"/>
    </w:rPr>
  </w:style>
  <w:style w:type="paragraph" w:styleId="a5">
    <w:name w:val="footer"/>
    <w:basedOn w:val="a"/>
    <w:link w:val="a6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025A5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PAN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user</cp:lastModifiedBy>
  <cp:revision>2</cp:revision>
  <cp:lastPrinted>2003-08-29T14:28:00Z</cp:lastPrinted>
  <dcterms:created xsi:type="dcterms:W3CDTF">2017-09-05T01:38:00Z</dcterms:created>
  <dcterms:modified xsi:type="dcterms:W3CDTF">2017-09-05T01:38:00Z</dcterms:modified>
</cp:coreProperties>
</file>