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8A" w:rsidRPr="00246874" w:rsidRDefault="00CD1B8A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 w:hint="eastAsia"/>
          <w:sz w:val="36"/>
          <w:szCs w:val="36"/>
        </w:rPr>
        <w:t>臺北市立松山高級工農職業學校</w:t>
      </w:r>
    </w:p>
    <w:p w:rsidR="00CD1B8A" w:rsidRPr="00025A5A" w:rsidRDefault="00CD1B8A" w:rsidP="0042281B">
      <w:pPr>
        <w:spacing w:afterLines="50" w:line="500" w:lineRule="exact"/>
        <w:jc w:val="center"/>
        <w:rPr>
          <w:rFonts w:eastAsia="標楷體"/>
          <w:sz w:val="32"/>
        </w:rPr>
      </w:pPr>
      <w:r w:rsidRPr="00025A5A">
        <w:rPr>
          <w:rFonts w:eastAsia="標楷體"/>
          <w:sz w:val="32"/>
        </w:rPr>
        <w:t>10</w:t>
      </w:r>
      <w:r w:rsidR="001B034A">
        <w:rPr>
          <w:rFonts w:eastAsia="標楷體" w:hint="eastAsia"/>
          <w:sz w:val="32"/>
        </w:rPr>
        <w:t>6</w:t>
      </w:r>
      <w:r w:rsidRPr="00025A5A">
        <w:rPr>
          <w:rFonts w:eastAsia="標楷體" w:hint="eastAsia"/>
          <w:sz w:val="32"/>
        </w:rPr>
        <w:t>學年度第</w:t>
      </w:r>
      <w:r w:rsidRPr="00025A5A">
        <w:rPr>
          <w:rFonts w:eastAsia="標楷體"/>
          <w:sz w:val="32"/>
        </w:rPr>
        <w:t>1</w:t>
      </w:r>
      <w:r w:rsidRPr="00025A5A">
        <w:rPr>
          <w:rFonts w:eastAsia="標楷體" w:hint="eastAsia"/>
          <w:sz w:val="32"/>
        </w:rPr>
        <w:t>學期教學計畫表</w:t>
      </w:r>
    </w:p>
    <w:tbl>
      <w:tblPr>
        <w:tblW w:w="9907" w:type="dxa"/>
        <w:jc w:val="center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CD1B8A" w:rsidRPr="00025A5A" w:rsidTr="00CE71E0">
        <w:trPr>
          <w:cantSplit/>
          <w:trHeight w:val="369"/>
          <w:jc w:val="center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CD1B8A" w:rsidRPr="00025A5A" w:rsidRDefault="00CD1B8A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科目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CD1B8A" w:rsidRPr="00025A5A" w:rsidRDefault="00CD1B8A" w:rsidP="008C08D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食品加工進階</w:t>
            </w:r>
            <w:r w:rsidR="009C0009">
              <w:rPr>
                <w:rFonts w:eastAsia="標楷體" w:hint="eastAsia"/>
              </w:rPr>
              <w:t>實習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D1B8A" w:rsidRPr="00025A5A" w:rsidRDefault="00CD1B8A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</w:tcBorders>
            <w:vAlign w:val="center"/>
          </w:tcPr>
          <w:p w:rsidR="00CD1B8A" w:rsidRPr="00025A5A" w:rsidRDefault="00CD1B8A" w:rsidP="008C08D7">
            <w:pPr>
              <w:ind w:left="288" w:hanging="28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加三</w:t>
            </w:r>
            <w:r w:rsidR="0070429B">
              <w:rPr>
                <w:rFonts w:eastAsia="標楷體" w:hint="eastAsia"/>
              </w:rPr>
              <w:t>仁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CD1B8A" w:rsidRPr="00025A5A" w:rsidRDefault="00CD1B8A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每週節數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CD1B8A" w:rsidRPr="00025A5A" w:rsidRDefault="00CD1B8A" w:rsidP="00025A5A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025A5A">
              <w:rPr>
                <w:rFonts w:eastAsia="標楷體" w:hint="eastAsia"/>
              </w:rPr>
              <w:t>節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:rsidR="00CD1B8A" w:rsidRPr="00025A5A" w:rsidRDefault="00CD1B8A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任課教師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1B034A" w:rsidRDefault="0070429B">
            <w:pPr>
              <w:tabs>
                <w:tab w:val="num" w:pos="274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盧恩得</w:t>
            </w:r>
          </w:p>
          <w:p w:rsidR="00CD1B8A" w:rsidRPr="00025A5A" w:rsidRDefault="007B708B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李晏雯</w:t>
            </w:r>
          </w:p>
        </w:tc>
      </w:tr>
      <w:tr w:rsidR="00CD1B8A" w:rsidRPr="00025A5A" w:rsidTr="00CE71E0">
        <w:trPr>
          <w:cantSplit/>
          <w:trHeight w:val="318"/>
          <w:jc w:val="center"/>
        </w:trPr>
        <w:tc>
          <w:tcPr>
            <w:tcW w:w="568" w:type="dxa"/>
            <w:vAlign w:val="center"/>
          </w:tcPr>
          <w:p w:rsidR="00CD1B8A" w:rsidRPr="00025A5A" w:rsidRDefault="00CD1B8A">
            <w:pPr>
              <w:jc w:val="distribute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CD1B8A" w:rsidRPr="00025A5A" w:rsidRDefault="00CD1B8A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內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 w:hint="eastAsia"/>
              </w:rPr>
              <w:t>容</w:t>
            </w:r>
            <w:r w:rsidRPr="00025A5A">
              <w:rPr>
                <w:rFonts w:eastAsia="標楷體"/>
              </w:rPr>
              <w:t xml:space="preserve">        </w:t>
            </w:r>
            <w:r w:rsidRPr="00025A5A">
              <w:rPr>
                <w:rFonts w:eastAsia="標楷體" w:hint="eastAsia"/>
              </w:rPr>
              <w:t>摘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 w:hint="eastAsia"/>
              </w:rPr>
              <w:t>要</w:t>
            </w:r>
          </w:p>
        </w:tc>
        <w:tc>
          <w:tcPr>
            <w:tcW w:w="1442" w:type="dxa"/>
          </w:tcPr>
          <w:p w:rsidR="00CD1B8A" w:rsidRPr="00025A5A" w:rsidRDefault="00CD1B8A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備</w:t>
            </w:r>
            <w:r w:rsidRPr="00025A5A">
              <w:rPr>
                <w:rFonts w:eastAsia="標楷體"/>
              </w:rPr>
              <w:t xml:space="preserve">    </w:t>
            </w:r>
            <w:proofErr w:type="gramStart"/>
            <w:r w:rsidRPr="00025A5A">
              <w:rPr>
                <w:rFonts w:eastAsia="標楷體" w:hint="eastAsia"/>
              </w:rPr>
              <w:t>註</w:t>
            </w:r>
            <w:proofErr w:type="gramEnd"/>
          </w:p>
        </w:tc>
      </w:tr>
      <w:tr w:rsidR="00CD1B8A" w:rsidRPr="00025A5A" w:rsidTr="00CE71E0">
        <w:trPr>
          <w:cantSplit/>
          <w:trHeight w:val="1244"/>
          <w:jc w:val="center"/>
        </w:trPr>
        <w:tc>
          <w:tcPr>
            <w:tcW w:w="568" w:type="dxa"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</w:tcPr>
          <w:p w:rsidR="00CD1B8A" w:rsidRDefault="00CD1B8A" w:rsidP="009A74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一、瞭解食品加工的基本理論。</w:t>
            </w:r>
          </w:p>
          <w:p w:rsidR="00CD1B8A" w:rsidRDefault="00CD1B8A" w:rsidP="009A74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二、獲得食品加工食品的製作技術。</w:t>
            </w:r>
          </w:p>
          <w:p w:rsidR="00CD1B8A" w:rsidRPr="00025A5A" w:rsidRDefault="00CD1B8A" w:rsidP="009A74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三、瞭解</w:t>
            </w:r>
            <w:r>
              <w:rPr>
                <w:rFonts w:ascii="標楷體" w:eastAsia="標楷體" w:hint="eastAsia"/>
              </w:rPr>
              <w:t>食品加工</w:t>
            </w:r>
            <w:r>
              <w:rPr>
                <w:rFonts w:eastAsia="標楷體" w:hint="eastAsia"/>
              </w:rPr>
              <w:t>實習的安全與衛生知識。</w:t>
            </w:r>
          </w:p>
        </w:tc>
        <w:tc>
          <w:tcPr>
            <w:tcW w:w="1442" w:type="dxa"/>
            <w:vAlign w:val="center"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CD1B8A" w:rsidRDefault="00953A62" w:rsidP="006E1314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 w:rsidR="00CD1B8A">
              <w:rPr>
                <w:rFonts w:ascii="標楷體" w:eastAsia="標楷體"/>
              </w:rPr>
              <w:t xml:space="preserve"> 6.</w:t>
            </w:r>
            <w:r w:rsidR="00CD1B8A">
              <w:rPr>
                <w:rFonts w:ascii="標楷體" w:eastAsia="標楷體" w:hint="eastAsia"/>
              </w:rPr>
              <w:t>協同</w:t>
            </w:r>
            <w:r w:rsidR="00CD1B8A">
              <w:rPr>
                <w:rFonts w:eastAsia="標楷體" w:hint="eastAsia"/>
              </w:rPr>
              <w:t>教學</w:t>
            </w:r>
            <w:r w:rsidR="00CD1B8A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  <w:vAlign w:val="center"/>
          </w:tcPr>
          <w:p w:rsidR="00CD1B8A" w:rsidRDefault="00CD1B8A" w:rsidP="006E131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 w:val="restart"/>
          </w:tcPr>
          <w:p w:rsidR="00CD1B8A" w:rsidRPr="00025A5A" w:rsidRDefault="00CD1B8A">
            <w:pPr>
              <w:ind w:left="211" w:hanging="211"/>
              <w:rPr>
                <w:rFonts w:eastAsia="標楷體"/>
              </w:rPr>
            </w:pPr>
            <w:r w:rsidRPr="00025A5A">
              <w:rPr>
                <w:rFonts w:eastAsia="標楷體"/>
              </w:rPr>
              <w:t>1.</w:t>
            </w:r>
            <w:r w:rsidRPr="00025A5A">
              <w:rPr>
                <w:rFonts w:eastAsia="標楷體" w:hint="eastAsia"/>
              </w:rPr>
              <w:t>請教師自行勾選</w:t>
            </w:r>
            <w:r w:rsidRPr="00025A5A">
              <w:rPr>
                <w:rFonts w:eastAsia="標楷體"/>
              </w:rPr>
              <w:t>(</w:t>
            </w:r>
            <w:r w:rsidRPr="00025A5A">
              <w:rPr>
                <w:rFonts w:eastAsia="標楷體" w:hint="eastAsia"/>
              </w:rPr>
              <w:t>可複選</w:t>
            </w:r>
            <w:r w:rsidRPr="00025A5A">
              <w:rPr>
                <w:rFonts w:eastAsia="標楷體"/>
              </w:rPr>
              <w:t>)</w:t>
            </w:r>
            <w:r w:rsidRPr="00025A5A">
              <w:rPr>
                <w:rFonts w:eastAsia="標楷體" w:hint="eastAsia"/>
              </w:rPr>
              <w:t>。</w:t>
            </w:r>
          </w:p>
          <w:p w:rsidR="00CD1B8A" w:rsidRPr="00025A5A" w:rsidRDefault="00CD1B8A">
            <w:pPr>
              <w:ind w:left="240" w:hanging="240"/>
              <w:rPr>
                <w:rFonts w:eastAsia="標楷體"/>
              </w:rPr>
            </w:pPr>
            <w:r w:rsidRPr="00025A5A">
              <w:rPr>
                <w:rFonts w:eastAsia="標楷體"/>
              </w:rPr>
              <w:t>2.</w:t>
            </w:r>
            <w:r w:rsidRPr="00025A5A">
              <w:rPr>
                <w:rFonts w:eastAsia="標楷體" w:hint="eastAsia"/>
              </w:rPr>
              <w:t>選其他者自行填寫</w:t>
            </w: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CD1B8A" w:rsidRDefault="00953A62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 w:rsidR="00CD1B8A">
              <w:rPr>
                <w:rFonts w:ascii="標楷體" w:eastAsia="標楷體"/>
              </w:rPr>
              <w:t>8.</w:t>
            </w:r>
            <w:r w:rsidR="00CD1B8A">
              <w:rPr>
                <w:rFonts w:ascii="標楷體" w:eastAsia="標楷體" w:hint="eastAsia"/>
              </w:rPr>
              <w:t>討論</w:t>
            </w:r>
            <w:r w:rsidR="00CD1B8A">
              <w:rPr>
                <w:rFonts w:eastAsia="標楷體" w:hint="eastAsia"/>
              </w:rPr>
              <w:t>教學</w:t>
            </w:r>
            <w:r w:rsidR="00CD1B8A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CD1B8A" w:rsidRDefault="00953A62" w:rsidP="00953A62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 w:rsidR="00CD1B8A">
              <w:rPr>
                <w:rFonts w:eastAsia="標楷體"/>
              </w:rPr>
              <w:t>9.</w:t>
            </w:r>
            <w:r w:rsidR="00CD1B8A">
              <w:rPr>
                <w:rFonts w:eastAsia="標楷體" w:hint="eastAsia"/>
              </w:rPr>
              <w:t>示範教學</w:t>
            </w:r>
            <w:r w:rsidR="00CD1B8A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69"/>
          <w:jc w:val="center"/>
        </w:trPr>
        <w:tc>
          <w:tcPr>
            <w:tcW w:w="568" w:type="dxa"/>
            <w:textDirection w:val="tbRlV"/>
            <w:vAlign w:val="center"/>
          </w:tcPr>
          <w:p w:rsidR="00CD1B8A" w:rsidRPr="00025A5A" w:rsidRDefault="00CD1B8A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  <w:kern w:val="0"/>
              </w:rPr>
              <w:t>教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 w:hint="eastAsia"/>
                <w:kern w:val="0"/>
              </w:rPr>
              <w:t>學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 w:hint="eastAsia"/>
                <w:kern w:val="0"/>
              </w:rPr>
              <w:t>內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加工</w:t>
            </w:r>
            <w:r>
              <w:rPr>
                <w:rFonts w:eastAsia="標楷體" w:hint="eastAsia"/>
              </w:rPr>
              <w:t>計算、安全及衛生。</w:t>
            </w:r>
          </w:p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 w:hint="eastAsia"/>
              </w:rPr>
              <w:t>、烘焙</w:t>
            </w:r>
            <w:r>
              <w:rPr>
                <w:rFonts w:ascii="標楷體" w:eastAsia="標楷體" w:hint="eastAsia"/>
              </w:rPr>
              <w:t>加工</w:t>
            </w:r>
            <w:r>
              <w:rPr>
                <w:rFonts w:eastAsia="標楷體" w:hint="eastAsia"/>
              </w:rPr>
              <w:t>材料的認識。</w:t>
            </w:r>
          </w:p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、米食</w:t>
            </w:r>
            <w:r>
              <w:rPr>
                <w:rFonts w:ascii="標楷體" w:eastAsia="標楷體" w:hint="eastAsia"/>
              </w:rPr>
              <w:t>加工</w:t>
            </w:r>
            <w:r>
              <w:rPr>
                <w:rFonts w:eastAsia="標楷體" w:hint="eastAsia"/>
              </w:rPr>
              <w:t>製作方法。</w:t>
            </w:r>
          </w:p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、豆類製作方法。</w:t>
            </w:r>
          </w:p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、果蔬加工製作方法。</w:t>
            </w:r>
          </w:p>
          <w:p w:rsidR="00CD1B8A" w:rsidRPr="00025A5A" w:rsidRDefault="00CD1B8A" w:rsidP="009A745C">
            <w:pPr>
              <w:rPr>
                <w:rFonts w:eastAsia="標楷體"/>
              </w:rPr>
            </w:pPr>
            <w:r w:rsidRPr="00EF4B57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加工</w:t>
            </w:r>
            <w:r>
              <w:rPr>
                <w:rFonts w:ascii="標楷體" w:eastAsia="標楷體" w:hAnsi="標楷體" w:hint="eastAsia"/>
              </w:rPr>
              <w:t>證照考試內容練習</w:t>
            </w:r>
          </w:p>
        </w:tc>
        <w:tc>
          <w:tcPr>
            <w:tcW w:w="1442" w:type="dxa"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763"/>
          <w:jc w:val="center"/>
        </w:trPr>
        <w:tc>
          <w:tcPr>
            <w:tcW w:w="568" w:type="dxa"/>
            <w:textDirection w:val="tbRlV"/>
            <w:vAlign w:val="center"/>
          </w:tcPr>
          <w:p w:rsidR="00CD1B8A" w:rsidRPr="00025A5A" w:rsidRDefault="00CD1B8A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評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 w:hint="eastAsia"/>
              </w:rPr>
              <w:t>量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 w:hint="eastAsia"/>
              </w:rPr>
              <w:t>方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CD1B8A" w:rsidRDefault="00CD1B8A" w:rsidP="009A745C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本課程之評量依職業學校學校成績考查辦法規定辦理：</w:t>
            </w:r>
          </w:p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含日常考察（</w:t>
            </w:r>
            <w:r w:rsidR="00953A62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），相關知識（</w:t>
            </w:r>
            <w:r w:rsidR="00953A62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），職業道德（</w:t>
            </w:r>
            <w:r>
              <w:rPr>
                <w:rFonts w:eastAsia="標楷體"/>
              </w:rPr>
              <w:t>20%</w:t>
            </w:r>
            <w:r>
              <w:rPr>
                <w:rFonts w:eastAsia="標楷體" w:hint="eastAsia"/>
              </w:rPr>
              <w:t>）。</w:t>
            </w:r>
          </w:p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含日常考察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 w:rsidR="00953A62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，包括：</w:t>
            </w:r>
          </w:p>
          <w:p w:rsidR="00CD1B8A" w:rsidRDefault="00CD1B8A" w:rsidP="009A745C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 w:rsidR="00953A62">
              <w:rPr>
                <w:rFonts w:eastAsia="標楷體" w:hint="eastAsia"/>
              </w:rPr>
              <w:t>實習報告</w:t>
            </w:r>
            <w:r>
              <w:rPr>
                <w:rFonts w:eastAsia="標楷體" w:hint="eastAsia"/>
              </w:rPr>
              <w:t>：以每</w:t>
            </w:r>
            <w:r w:rsidR="00953A62">
              <w:rPr>
                <w:rFonts w:eastAsia="標楷體" w:hint="eastAsia"/>
              </w:rPr>
              <w:t>次上課內容</w:t>
            </w:r>
            <w:r>
              <w:rPr>
                <w:rFonts w:eastAsia="標楷體" w:hint="eastAsia"/>
              </w:rPr>
              <w:t>，</w:t>
            </w:r>
            <w:r w:rsidR="00953A62">
              <w:rPr>
                <w:rFonts w:eastAsia="標楷體" w:hint="eastAsia"/>
              </w:rPr>
              <w:t>進行書寫記錄</w:t>
            </w:r>
            <w:r>
              <w:rPr>
                <w:rFonts w:eastAsia="標楷體" w:hint="eastAsia"/>
              </w:rPr>
              <w:t>。</w:t>
            </w:r>
          </w:p>
          <w:p w:rsidR="00CD1B8A" w:rsidRDefault="00CD1B8A" w:rsidP="009A745C">
            <w:pPr>
              <w:ind w:leftChars="88" w:left="1411" w:hangingChars="500" w:hanging="120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 w:rsidR="00953A62">
              <w:rPr>
                <w:rFonts w:eastAsia="標楷體" w:hint="eastAsia"/>
              </w:rPr>
              <w:t>實際操作與成品</w:t>
            </w:r>
            <w:r>
              <w:rPr>
                <w:rFonts w:eastAsia="標楷體" w:hint="eastAsia"/>
              </w:rPr>
              <w:t>：</w:t>
            </w:r>
            <w:r w:rsidR="00953A62">
              <w:rPr>
                <w:rFonts w:eastAsia="標楷體" w:hint="eastAsia"/>
              </w:rPr>
              <w:t>包含實際參與實作技巧及同學合作情形至成品呈現。</w:t>
            </w:r>
          </w:p>
          <w:p w:rsidR="00CD1B8A" w:rsidRPr="00025A5A" w:rsidRDefault="00CB7322" w:rsidP="009A745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CD1B8A">
              <w:rPr>
                <w:rFonts w:eastAsia="標楷體"/>
              </w:rPr>
              <w:t>(3)</w:t>
            </w:r>
            <w:r w:rsidR="00CD1B8A">
              <w:rPr>
                <w:rFonts w:eastAsia="標楷體" w:hint="eastAsia"/>
              </w:rPr>
              <w:t>學習態度：依學生上課的認真程度、參與實驗操作踴躍度及出缺勤狀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 w:rsidR="00CD1B8A">
              <w:rPr>
                <w:rFonts w:eastAsia="標楷體" w:hint="eastAsia"/>
              </w:rPr>
              <w:t>況</w:t>
            </w:r>
            <w:proofErr w:type="gramEnd"/>
            <w:r w:rsidR="00CD1B8A">
              <w:rPr>
                <w:rFonts w:eastAsia="標楷體" w:hint="eastAsia"/>
              </w:rPr>
              <w:t>，作為學習態度考查的主要參考。</w:t>
            </w:r>
          </w:p>
        </w:tc>
        <w:tc>
          <w:tcPr>
            <w:tcW w:w="1442" w:type="dxa"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1745"/>
          <w:jc w:val="center"/>
        </w:trPr>
        <w:tc>
          <w:tcPr>
            <w:tcW w:w="568" w:type="dxa"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both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深入了解材料特性，了解機器的正確使用方法。</w:t>
            </w:r>
          </w:p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收集配方，認真聽講紀錄，了解製作方法及流程。</w:t>
            </w:r>
          </w:p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注意製作衛生及安全。</w:t>
            </w:r>
          </w:p>
        </w:tc>
        <w:tc>
          <w:tcPr>
            <w:tcW w:w="1442" w:type="dxa"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042"/>
          <w:jc w:val="center"/>
        </w:trPr>
        <w:tc>
          <w:tcPr>
            <w:tcW w:w="5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CD1B8A" w:rsidRPr="00025A5A" w:rsidRDefault="00CD1B8A">
            <w:pPr>
              <w:ind w:left="113"/>
              <w:jc w:val="both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  <w:tcBorders>
              <w:bottom w:val="single" w:sz="12" w:space="0" w:color="auto"/>
            </w:tcBorders>
          </w:tcPr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請家長就教學目標及內容督促學生用心學習。</w:t>
            </w:r>
          </w:p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就實習安全及衛生提醒學生注意，並平時就飲食衛生上養成良好習慣。</w:t>
            </w:r>
          </w:p>
          <w:p w:rsidR="00CD1B8A" w:rsidRDefault="00CD1B8A" w:rsidP="006E1314">
            <w:pPr>
              <w:rPr>
                <w:rFonts w:eastAsia="標楷體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CD1B8A" w:rsidRPr="00025A5A" w:rsidRDefault="00CD1B8A" w:rsidP="00673A4C">
      <w:r w:rsidRPr="00025A5A">
        <w:t xml:space="preserve"> </w:t>
      </w:r>
    </w:p>
    <w:sectPr w:rsidR="00CD1B8A" w:rsidRPr="00025A5A" w:rsidSect="00CE7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D0" w:rsidRDefault="00193CD0" w:rsidP="00025A5A">
      <w:r>
        <w:separator/>
      </w:r>
    </w:p>
  </w:endnote>
  <w:endnote w:type="continuationSeparator" w:id="0">
    <w:p w:rsidR="00193CD0" w:rsidRDefault="00193CD0" w:rsidP="0002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D0" w:rsidRDefault="00193CD0" w:rsidP="00025A5A">
      <w:r>
        <w:separator/>
      </w:r>
    </w:p>
  </w:footnote>
  <w:footnote w:type="continuationSeparator" w:id="0">
    <w:p w:rsidR="00193CD0" w:rsidRDefault="00193CD0" w:rsidP="00025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4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46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3"/>
  </w:num>
  <w:num w:numId="2">
    <w:abstractNumId w:val="45"/>
  </w:num>
  <w:num w:numId="3">
    <w:abstractNumId w:val="8"/>
  </w:num>
  <w:num w:numId="4">
    <w:abstractNumId w:val="25"/>
  </w:num>
  <w:num w:numId="5">
    <w:abstractNumId w:val="20"/>
  </w:num>
  <w:num w:numId="6">
    <w:abstractNumId w:val="3"/>
  </w:num>
  <w:num w:numId="7">
    <w:abstractNumId w:val="38"/>
  </w:num>
  <w:num w:numId="8">
    <w:abstractNumId w:val="13"/>
  </w:num>
  <w:num w:numId="9">
    <w:abstractNumId w:val="24"/>
  </w:num>
  <w:num w:numId="10">
    <w:abstractNumId w:val="16"/>
  </w:num>
  <w:num w:numId="11">
    <w:abstractNumId w:val="57"/>
  </w:num>
  <w:num w:numId="12">
    <w:abstractNumId w:val="2"/>
  </w:num>
  <w:num w:numId="13">
    <w:abstractNumId w:val="33"/>
  </w:num>
  <w:num w:numId="14">
    <w:abstractNumId w:val="17"/>
  </w:num>
  <w:num w:numId="15">
    <w:abstractNumId w:val="32"/>
  </w:num>
  <w:num w:numId="16">
    <w:abstractNumId w:val="39"/>
  </w:num>
  <w:num w:numId="17">
    <w:abstractNumId w:val="0"/>
  </w:num>
  <w:num w:numId="18">
    <w:abstractNumId w:val="42"/>
  </w:num>
  <w:num w:numId="19">
    <w:abstractNumId w:val="36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55"/>
  </w:num>
  <w:num w:numId="25">
    <w:abstractNumId w:val="50"/>
  </w:num>
  <w:num w:numId="26">
    <w:abstractNumId w:val="46"/>
  </w:num>
  <w:num w:numId="27">
    <w:abstractNumId w:val="43"/>
  </w:num>
  <w:num w:numId="28">
    <w:abstractNumId w:val="10"/>
  </w:num>
  <w:num w:numId="29">
    <w:abstractNumId w:val="15"/>
  </w:num>
  <w:num w:numId="30">
    <w:abstractNumId w:val="7"/>
  </w:num>
  <w:num w:numId="31">
    <w:abstractNumId w:val="28"/>
  </w:num>
  <w:num w:numId="32">
    <w:abstractNumId w:val="18"/>
  </w:num>
  <w:num w:numId="33">
    <w:abstractNumId w:val="5"/>
  </w:num>
  <w:num w:numId="34">
    <w:abstractNumId w:val="21"/>
  </w:num>
  <w:num w:numId="35">
    <w:abstractNumId w:val="47"/>
  </w:num>
  <w:num w:numId="36">
    <w:abstractNumId w:val="9"/>
  </w:num>
  <w:num w:numId="37">
    <w:abstractNumId w:val="35"/>
  </w:num>
  <w:num w:numId="38">
    <w:abstractNumId w:val="26"/>
  </w:num>
  <w:num w:numId="39">
    <w:abstractNumId w:val="27"/>
  </w:num>
  <w:num w:numId="40">
    <w:abstractNumId w:val="59"/>
  </w:num>
  <w:num w:numId="41">
    <w:abstractNumId w:val="52"/>
  </w:num>
  <w:num w:numId="42">
    <w:abstractNumId w:val="1"/>
  </w:num>
  <w:num w:numId="43">
    <w:abstractNumId w:val="6"/>
  </w:num>
  <w:num w:numId="44">
    <w:abstractNumId w:val="41"/>
  </w:num>
  <w:num w:numId="45">
    <w:abstractNumId w:val="53"/>
  </w:num>
  <w:num w:numId="46">
    <w:abstractNumId w:val="40"/>
  </w:num>
  <w:num w:numId="47">
    <w:abstractNumId w:val="44"/>
  </w:num>
  <w:num w:numId="48">
    <w:abstractNumId w:val="37"/>
  </w:num>
  <w:num w:numId="49">
    <w:abstractNumId w:val="34"/>
  </w:num>
  <w:num w:numId="50">
    <w:abstractNumId w:val="19"/>
  </w:num>
  <w:num w:numId="51">
    <w:abstractNumId w:val="12"/>
  </w:num>
  <w:num w:numId="52">
    <w:abstractNumId w:val="58"/>
  </w:num>
  <w:num w:numId="53">
    <w:abstractNumId w:val="56"/>
  </w:num>
  <w:num w:numId="54">
    <w:abstractNumId w:val="30"/>
  </w:num>
  <w:num w:numId="55">
    <w:abstractNumId w:val="31"/>
  </w:num>
  <w:num w:numId="56">
    <w:abstractNumId w:val="51"/>
  </w:num>
  <w:num w:numId="57">
    <w:abstractNumId w:val="29"/>
  </w:num>
  <w:num w:numId="58">
    <w:abstractNumId w:val="49"/>
  </w:num>
  <w:num w:numId="59">
    <w:abstractNumId w:val="48"/>
  </w:num>
  <w:num w:numId="60">
    <w:abstractNumId w:val="5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76EF6"/>
    <w:rsid w:val="00025A5A"/>
    <w:rsid w:val="0006129D"/>
    <w:rsid w:val="00163A09"/>
    <w:rsid w:val="00175596"/>
    <w:rsid w:val="00184930"/>
    <w:rsid w:val="00193CD0"/>
    <w:rsid w:val="001B034A"/>
    <w:rsid w:val="001F636A"/>
    <w:rsid w:val="00246874"/>
    <w:rsid w:val="002742D0"/>
    <w:rsid w:val="00280FF2"/>
    <w:rsid w:val="00376EF6"/>
    <w:rsid w:val="003E550F"/>
    <w:rsid w:val="0042281B"/>
    <w:rsid w:val="004459D1"/>
    <w:rsid w:val="004763B2"/>
    <w:rsid w:val="004C7B6E"/>
    <w:rsid w:val="00653124"/>
    <w:rsid w:val="00673A4C"/>
    <w:rsid w:val="006E1314"/>
    <w:rsid w:val="0070429B"/>
    <w:rsid w:val="007B708B"/>
    <w:rsid w:val="007F358D"/>
    <w:rsid w:val="0085162E"/>
    <w:rsid w:val="00876E67"/>
    <w:rsid w:val="008C08D7"/>
    <w:rsid w:val="00953A62"/>
    <w:rsid w:val="009A4052"/>
    <w:rsid w:val="009A745C"/>
    <w:rsid w:val="009C0009"/>
    <w:rsid w:val="00A0373A"/>
    <w:rsid w:val="00AA0850"/>
    <w:rsid w:val="00B04AAB"/>
    <w:rsid w:val="00B716A5"/>
    <w:rsid w:val="00CB7322"/>
    <w:rsid w:val="00CD1B8A"/>
    <w:rsid w:val="00CE71E0"/>
    <w:rsid w:val="00DC0FDC"/>
    <w:rsid w:val="00E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0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25A5A"/>
    <w:rPr>
      <w:kern w:val="2"/>
    </w:rPr>
  </w:style>
  <w:style w:type="paragraph" w:styleId="a5">
    <w:name w:val="footer"/>
    <w:basedOn w:val="a"/>
    <w:link w:val="a6"/>
    <w:uiPriority w:val="99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25A5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194</Characters>
  <Application>Microsoft Office Word</Application>
  <DocSecurity>0</DocSecurity>
  <Lines>1</Lines>
  <Paragraphs>1</Paragraphs>
  <ScaleCrop>false</ScaleCrop>
  <Company>PAN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user</cp:lastModifiedBy>
  <cp:revision>3</cp:revision>
  <cp:lastPrinted>2003-08-29T14:28:00Z</cp:lastPrinted>
  <dcterms:created xsi:type="dcterms:W3CDTF">2017-08-30T01:34:00Z</dcterms:created>
  <dcterms:modified xsi:type="dcterms:W3CDTF">2017-08-30T01:35:00Z</dcterms:modified>
</cp:coreProperties>
</file>